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六安世立医院内科大楼外墙安全通道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防护棚搭设专项施工方案</w:t>
      </w:r>
    </w:p>
    <w:p>
      <w:pPr>
        <w:numPr>
          <w:ilvl w:val="0"/>
          <w:numId w:val="0"/>
        </w:numPr>
        <w:spacing w:line="560" w:lineRule="exact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一、</w:t>
      </w:r>
      <w:r>
        <w:rPr>
          <w:rFonts w:hint="eastAsia" w:ascii="宋体" w:hAnsi="宋体"/>
          <w:sz w:val="32"/>
          <w:szCs w:val="32"/>
        </w:rPr>
        <w:t>工程概况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本工程为</w:t>
      </w:r>
      <w:r>
        <w:rPr>
          <w:rFonts w:hint="eastAsia" w:ascii="宋体" w:hAnsi="宋体"/>
          <w:sz w:val="32"/>
          <w:szCs w:val="32"/>
          <w:lang w:eastAsia="zh-CN"/>
        </w:rPr>
        <w:t>医院</w:t>
      </w:r>
      <w:r>
        <w:rPr>
          <w:rFonts w:hint="eastAsia" w:ascii="宋体" w:hAnsi="宋体"/>
          <w:sz w:val="32"/>
          <w:szCs w:val="32"/>
        </w:rPr>
        <w:t>工程，由于位于</w:t>
      </w:r>
      <w:r>
        <w:rPr>
          <w:rFonts w:hint="eastAsia" w:ascii="宋体" w:hAnsi="宋体"/>
          <w:sz w:val="32"/>
          <w:szCs w:val="32"/>
          <w:lang w:eastAsia="zh-CN"/>
        </w:rPr>
        <w:t>院</w:t>
      </w:r>
      <w:r>
        <w:rPr>
          <w:rFonts w:hint="eastAsia" w:ascii="宋体" w:hAnsi="宋体"/>
          <w:sz w:val="32"/>
          <w:szCs w:val="32"/>
        </w:rPr>
        <w:t>区，人流量大，周边道路与施工区靠的比较近，且在塔吊旋转半径范围内，加上文明施工和安全的需要,因此本公司在施工期间采用Φ48壁厚为</w:t>
      </w:r>
      <w:r>
        <w:rPr>
          <w:rFonts w:hint="eastAsia" w:ascii="宋体" w:hAnsi="宋体"/>
          <w:sz w:val="32"/>
          <w:szCs w:val="32"/>
          <w:lang w:val="en-US" w:eastAsia="zh-CN"/>
        </w:rPr>
        <w:t>2.5</w:t>
      </w:r>
      <w:r>
        <w:rPr>
          <w:rFonts w:hint="eastAsia" w:ascii="宋体" w:hAnsi="宋体"/>
          <w:sz w:val="32"/>
          <w:szCs w:val="32"/>
        </w:rPr>
        <w:t>钢管，搭设防护棚，我公司为确保工程施工安全，贯彻落实“安全第一、预防为主，改善职业健康安全条件，杜绝重大伤亡，清除或降低员工及相关方面的职业健康安全风险。”特采取以下保证措施。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>二、编制依据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>1、JGJ130-2011  建筑施工扣件式钢管脚手架安全技术规范</w:t>
      </w:r>
    </w:p>
    <w:p>
      <w:pPr>
        <w:numPr>
          <w:ilvl w:val="0"/>
          <w:numId w:val="1"/>
        </w:numPr>
        <w:spacing w:line="560" w:lineRule="exact"/>
        <w:ind w:left="638" w:leftChars="304" w:firstLine="0" w:firstLineChars="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现行的操作规程、安全规范及有关规定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</w:rPr>
        <w:t>三、防护棚平面布置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本工程施工区周围的通道、道路等根据规定均搭设安全防护棚供行人通行（详见施工总平面布置图）及临时办公室活动房防护棚。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>四、搭设安全技术要求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>1、构配件质量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/>
          <w:sz w:val="32"/>
          <w:szCs w:val="32"/>
        </w:rPr>
        <w:t>（1）、Ф48*</w:t>
      </w:r>
      <w:r>
        <w:rPr>
          <w:rFonts w:hint="eastAsia" w:ascii="宋体" w:hAnsi="宋体"/>
          <w:sz w:val="32"/>
          <w:szCs w:val="32"/>
          <w:lang w:val="en-US" w:eastAsia="zh-CN"/>
        </w:rPr>
        <w:t>2.5</w:t>
      </w:r>
      <w:r>
        <w:rPr>
          <w:rFonts w:hint="eastAsia" w:ascii="宋体" w:hAnsi="宋体"/>
          <w:sz w:val="32"/>
          <w:szCs w:val="32"/>
        </w:rPr>
        <w:t>的钢管，应符合GB700-89中的Q235-A的规定，产品须有出厂合格证或检测合格证明。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（2）</w:t>
      </w:r>
      <w:r>
        <w:rPr>
          <w:rFonts w:hint="eastAsia" w:ascii="宋体" w:hAnsi="宋体"/>
          <w:sz w:val="32"/>
          <w:szCs w:val="32"/>
          <w:lang w:eastAsia="zh-CN"/>
        </w:rPr>
        <w:t>、</w:t>
      </w:r>
      <w:r>
        <w:rPr>
          <w:rFonts w:hint="eastAsia" w:ascii="宋体" w:hAnsi="宋体"/>
          <w:sz w:val="32"/>
          <w:szCs w:val="32"/>
        </w:rPr>
        <w:t>扣件进入施工现场应检查产品合格证，并应进行抽样复试，技术性能应符合现行国家标准《钢管脚手架扣件》GB 15831的规定。扣件在使用前应逐个挑选，有裂缝、变形、螺栓出现滑丝的严禁使用。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（3）、密目式安全网应符合相应的质量要求，必须要有检验合格证才能使用。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五、施工准备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1、防护棚搭设前项目部技术人员按专项方案的要求，向搭设的操作人员进行安全、技术交底。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2、按JGJ130-2011规范规定和专项施工组织方案的要求对钢管、扣件、脚手板、安全网等进行检查验收，不合格产品不得使用。同时做好钢管、扣件的防锈及防腐处理。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3、经检查合格的构配件按品种、规格分类、堆放整齐、平稳、堆放场地不得有积水。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4、清除搭设场地内的杂物，平整搭设场地，并使排水畅通。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</w:rPr>
        <w:t>六、搭设工艺流程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</w:rPr>
        <w:t>搭设工艺流程：立杆→纵向水平杆→横向水平稳定杆→扫地杆→斜撑→桁架→校正→搁棚杆→满铺竹片脚手板板→满铺胶合板
       </w:t>
      </w:r>
      <w:r>
        <w:rPr>
          <w:rFonts w:hint="eastAsia" w:ascii="宋体" w:hAnsi="宋体"/>
          <w:sz w:val="32"/>
          <w:szCs w:val="32"/>
        </w:rPr>
        <w:cr/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  <w:lang w:eastAsia="zh-CN"/>
        </w:rPr>
        <w:t>地面钢板立面柱拉杆撑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第一层竹巴</w:t>
      </w:r>
      <w:r>
        <w:rPr>
          <w:rFonts w:hint="eastAsia" w:ascii="宋体" w:hAnsi="宋体"/>
          <w:sz w:val="32"/>
          <w:szCs w:val="32"/>
          <w:lang w:val="en-US" w:eastAsia="zh-CN"/>
        </w:rPr>
        <w:t>4m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第二层木板</w:t>
      </w:r>
      <w:r>
        <w:rPr>
          <w:rFonts w:hint="eastAsia" w:ascii="宋体" w:hAnsi="宋体"/>
          <w:sz w:val="32"/>
          <w:szCs w:val="32"/>
          <w:lang w:val="en-US" w:eastAsia="zh-CN"/>
        </w:rPr>
        <w:t>4.5-5m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第三层安全网</w:t>
      </w:r>
      <w:r>
        <w:rPr>
          <w:rFonts w:hint="eastAsia" w:ascii="宋体" w:hAnsi="宋体"/>
          <w:sz w:val="32"/>
          <w:szCs w:val="32"/>
          <w:lang w:val="en-US" w:eastAsia="zh-CN"/>
        </w:rPr>
        <w:t>5-6m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  <w:bookmarkStart w:id="0" w:name="_GoBack"/>
      <w:r>
        <w:rPr>
          <w:rFonts w:hint="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-1131570</wp:posOffset>
            </wp:positionH>
            <wp:positionV relativeFrom="paragraph">
              <wp:posOffset>-896620</wp:posOffset>
            </wp:positionV>
            <wp:extent cx="7560310" cy="10691495"/>
            <wp:effectExtent l="0" t="0" r="2540" b="1460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lang w:eastAsia="zh-CN"/>
        </w:rPr>
        <w:br w:type="page"/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-2284730</wp:posOffset>
            </wp:positionH>
            <wp:positionV relativeFrom="paragraph">
              <wp:posOffset>859790</wp:posOffset>
            </wp:positionV>
            <wp:extent cx="9837420" cy="6956425"/>
            <wp:effectExtent l="0" t="0" r="15875" b="11430"/>
            <wp:wrapNone/>
            <wp:docPr id="2" name="图片 2" descr="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37420" cy="695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7843E"/>
    <w:multiLevelType w:val="singleLevel"/>
    <w:tmpl w:val="2C27843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C05A0"/>
    <w:rsid w:val="070C05A0"/>
    <w:rsid w:val="0B3166FF"/>
    <w:rsid w:val="0D170A14"/>
    <w:rsid w:val="0DB24BB0"/>
    <w:rsid w:val="12A028EC"/>
    <w:rsid w:val="4EFF639B"/>
    <w:rsid w:val="78514954"/>
    <w:rsid w:val="7B0209A9"/>
    <w:rsid w:val="7D6E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2019-07-25T02:59:00Z</dcterms:created>
  <dc:creator>银银</dc:creator>
  <cp:lastModifiedBy>银银</cp:lastModifiedBy>
  <dcterms:modified xsi:type="dcterms:W3CDTF">2019-08-01T00:52:15Z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